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00666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9"/>
      </w:tblGrid>
      <w:tr w:rsidR="00B930CF" w:rsidRPr="00B930CF" w:rsidTr="00B930CF">
        <w:trPr>
          <w:tblCellSpacing w:w="15" w:type="dxa"/>
        </w:trPr>
        <w:tc>
          <w:tcPr>
            <w:tcW w:w="0" w:type="auto"/>
            <w:shd w:val="clear" w:color="auto" w:fill="006666"/>
            <w:vAlign w:val="center"/>
            <w:hideMark/>
          </w:tcPr>
          <w:p w:rsidR="00B930CF" w:rsidRPr="00B930CF" w:rsidRDefault="00B930CF" w:rsidP="00B930CF">
            <w:pPr>
              <w:spacing w:after="0" w:line="480" w:lineRule="auto"/>
              <w:ind w:right="975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E8BF"/>
                <w:sz w:val="36"/>
                <w:szCs w:val="36"/>
              </w:rPr>
            </w:pPr>
            <w:r w:rsidRPr="00B930CF">
              <w:rPr>
                <w:rFonts w:ascii="Arial" w:eastAsia="Times New Roman" w:hAnsi="Arial" w:cs="Arial"/>
                <w:b/>
                <w:bCs/>
                <w:color w:val="FFE8BF"/>
                <w:sz w:val="36"/>
                <w:szCs w:val="36"/>
              </w:rPr>
              <w:t>STRUČNO UPUTSTVO O NAČINU PRUŽANJA DODATNE PODRŠKE U OBRAZOVANJU DECE, UČENIKA I ODRASLIH SA SMETNJAMA U RAZVOJU U VASPITNOJ GRUPI, ODNOSNO DRUGOJ ŠKOLI I PORODICI OD STRANE ŠKOLE ZA UČENIKE SA SMETNJAMA U RAZVOJU</w:t>
            </w:r>
          </w:p>
          <w:p w:rsidR="00B930CF" w:rsidRPr="00B930CF" w:rsidRDefault="00B930CF" w:rsidP="00B930CF">
            <w:pPr>
              <w:spacing w:after="0" w:line="240" w:lineRule="auto"/>
              <w:ind w:right="975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FFFF"/>
                <w:sz w:val="34"/>
                <w:szCs w:val="34"/>
              </w:rPr>
            </w:pPr>
            <w:r w:rsidRPr="00B930CF">
              <w:rPr>
                <w:rFonts w:ascii="Arial" w:eastAsia="Times New Roman" w:hAnsi="Arial" w:cs="Arial"/>
                <w:b/>
                <w:bCs/>
                <w:color w:val="FFFFFF"/>
                <w:sz w:val="34"/>
                <w:szCs w:val="34"/>
              </w:rPr>
              <w:t>Zakon o osnovama sistema obrazovanja i vaspitanja</w:t>
            </w:r>
          </w:p>
          <w:p w:rsidR="00B930CF" w:rsidRPr="00B930CF" w:rsidRDefault="00B930CF" w:rsidP="00B930CF">
            <w:pPr>
              <w:shd w:val="clear" w:color="auto" w:fill="00000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</w:pPr>
            <w:r w:rsidRPr="00B930CF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>član 27 stav 3</w:t>
            </w:r>
          </w:p>
        </w:tc>
      </w:tr>
    </w:tbl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6"/>
          <w:szCs w:val="26"/>
        </w:rPr>
      </w:pPr>
      <w:r w:rsidRPr="00B930CF">
        <w:rPr>
          <w:rFonts w:ascii="Arial" w:eastAsia="Times New Roman" w:hAnsi="Arial" w:cs="Arial"/>
          <w:b/>
          <w:bCs/>
          <w:sz w:val="26"/>
          <w:szCs w:val="26"/>
        </w:rPr>
        <w:t>Dodatna podrška u obrazovanju koju pruža škola za obrazovanje učenika sa smetnjama u razvoju predstavlja skup stručnih poslova defektologa i logopeda kojima se podržava i unapređuje razvoj i učenje dece, učenika i odraslih sa smetnjama u razvoju a koji stiču obrazovanje i vaspitanje u ustanovama koje nisu istovremeno i ustanove u kojoj je zaposlen defektolog i logoped. Korisnici dodatne podrške su deca u pripremnom predškolskom programu, učenici i odrasli sa smetnjama u razvoju, njihovi vaspitači, nastavnici i stručni saradnici, porodice, kao i ustanove u kojima stiču obrazovanje i vaspitanje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I. Dodatna podrška u obrazovanju koju pruža škola za obrazovanje učenika sa smetnjama u razvoju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Dodatna podrška u obrazovanju koju pruža škola za obrazovanje učenika sa smetnjama u razvoju predstavlja skup stručnih poslova defektologa i logopeda kojima se podržava i unapređuje razvoj i učenje dece, učenika i odraslih sa smetnjama u razvoju a koji stiču obrazovanje i vaspitanje u ustanovama koje nisu istovremeno i ustanove u kojoj je zaposlen defektolog i logoped.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lastRenderedPageBreak/>
        <w:t xml:space="preserve">II. Korisnici dodatne podrške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Korisnici dodatne podrške su deca u pripremnom predškolskom programu, učenici i odrasli sa smetnjama u razvoju, njihovi vaspitači, nastavnici i stručni saradnici, porodice, kao i ustanove u kojima stiču obrazovanje i vaspitanje.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Podrška može da se pruža isključivo uz saglasnost roditelja, odnosno staratelja.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III. Mesto pružanja dodatne podrške, prostor i oprema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Podrška može da se pruža u vaspitno-obrazovnoj i obrazovno-vaspitnoj ustanovi, a izuzetno u porodici, u skladu sa najboljim interesom korisnika.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Prostor za pružanje dodatne podrške obezbeđuje ustanova deteta, učenika i odraslog, a izuzetno, škola za učenike sa smetnjama u razvoju.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Prostor koji je namenjen za realizaciju dodatne podrške treba da bude pristupačan svakom korisniku, opremljen odgovarajućim nameštajem, sredstvima i materijalima. Ukoliko je prostor za realizaciju dodatne podrške škola za učenike sa smetnjama u razvoju, neophodno je da bude opremljen i odgovarajućom asistivnom opremom i tehnologijom u skladu sa potrebama korisnika.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IV. Defektolog i logoped kao neposredni pružalac dodatne podrške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Defektolog i logoped koji pruža dodatnu podršku je zaposleni u školi za obrazovanje učenika sa smetnjama u razvoju u skladu sa čl. 8. i 120. Zakona o osnovama sistema obrazovanja i vaspitanja ("Sl. glasnik RS", br. 72/2009 i 52/2011 - dalje: Zakon).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Defektolog i logoped koji pruža dodatnu podršku u drugoj ustanovi dužan je da prihvati i ponaša se u skladu sa pravilima ustanove u kojoj pruža podršku.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V. Vrste dodatne podrške korisnicima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1. Podrška deci, učenicima i odraslima sa smetnjama u razvoju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Deci, učenicima i odraslima sa smetnjama u razvoju se pružaju sledeće dodatne podrške: procena i stimulacija senzorno-perceptivnih funkcija (auditivnih, vizuelnih, taktilno-kinestetičkih, gustativnih, olfaktivnih i vestibularnih) bazičnih i viših motoričkih funkcija, kognitivnih sposobnosti, verbalne i neverbalne komunikacije, socijalnih, konceptualnih i praktičnih adaptivnih veština, podrška pri korišćenju opreme i asistivne tehnologije (odabir, obuka, održavanje, praćenje i inoviranje).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Podrška deci, učenicima i odraslima sa smetnjama u razvoju se može pružati individualno, u paru, u manjim grupama, u odeljenju tokom nastave, ili kao dodatna aktivnost posle časova.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2. Podrška porodici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Dodatna podrška porodici se odvija kroz savetodavni rad sa članovima porodice deteta, učenika i odraslih sa smetnjama u razvoju: o snagama, potencijalima i potrebama deteta, učenika i </w:t>
      </w:r>
      <w:r w:rsidRPr="00B930CF">
        <w:rPr>
          <w:rFonts w:ascii="Arial" w:eastAsia="Times New Roman" w:hAnsi="Arial" w:cs="Arial"/>
        </w:rPr>
        <w:lastRenderedPageBreak/>
        <w:t xml:space="preserve">odraslog sa smetnjama u razvoju i kroz obuku roditelja, odnosno staratelja za uvežbavanje i primenu stečenih veština u svakodnevnim životnim situacijama.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3. Podrška vaspitačima, nastavnicima i stručnim saradnicima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Pružanje podrške vaspitačima, nastavnicima i stručnim saradnicima ostvaruje se pri izboru i prilagođavanju metoda, specijalizovanih materijala, učila, izboru i korišćenju asistivnih tehnologija, izradi individualnog obrazovnog plana, zatim, kroz različite forme horizontalnog učenja kao što su organizovanje posete školi za obrazovanje učenika sa smetnjama u razvoju koja pruža dodatnu podršku i učenje na osnovu posmatranja aktivnosti defektologa i logopeda zaposlenih u školi za obrazovanje učenika sa smetnjama u razvoju koji pružaju dodatnu podršku u toku radnog dana sa detetom, učenikom ili odraslim sa smetnjama u razvoju.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4. Podrška ustanovi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Podrška ustanovi se pruža kroz uvid u funkcionalnost prostora ustanove i podršku pri izradi plana prilagođavanja prostora deci, učenicima i odraslima sa smetnjama u razvoju.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VI. Procedura pružanja dodatne podrške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Škola za obrazovanje učenika sa smetnjama u razvoju zainteresovana za pružanje dodatne podrške kao i ustanova koja ima potrebu za podrškom u školskoj 2012/13. godini treba da poštuju sledeću proceduru: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1. Škola za obrazovanje učenika sa smetnjama u razvoju dostavlja Ministarstvu prosvete i nauke, odnosno, nadležnoj školskoj upravi dokument sa opisom svojih ljudskih i materijalnih resursa za pružanje dodatne podrške kao sastavnog dela školskog programa i godišnjeg plana, kao i razvojnog plana ukoliko se donosi pre početka školske godine, a u skladu sa zahtevima ovog Stručnog uputstva (Obrazac - prilog broj 1).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Rok: 10. avgust 2012. godine.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2. Školska uprava informiše sve ustanove o školi/školama koje pružaju dodatnu podršku i o mogućnosti da traže podršku od odgovarajuće škole za obrazovanje učenika sa smetnjama u razvoju.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Rok: 15. avgust 2012. godine.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3. Ustanova koja ima decu, učenike i odrasle sa smetnjama u razvoju sa mišljenjem interresorne komisije o potrebi za stručnom podrškom defektologa i logopeda, upućuje zahtev nadležnoj školskoj upravi i odgovarajućoj školi za obrazovanje učenika sa smetnjama popunjavanjem Obrasca broj 2.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Rok: 1. septembar 2012. godine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4. Stručni tim za inkluzivno obrazovanje iz škole za obrazovanje učenika sa smetnjama u razvoju koja pruža dodatnu podršku u saradnji sa Stručnim timom za inkluzivno obrazovanje i timom za pružanje dodatne podrške detetu, učeniku i odraslom sa smetnjama u razvoju ustanove podnosioca zahteva, utvrđuju vrstu i učestalost podrške, uz saglasnost roditelja, odnosno staratelja, u roku od 10 dana od dobijanja zahteva.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lastRenderedPageBreak/>
        <w:t xml:space="preserve">Rok: 10. septembar 2012. godine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5. Direktor škole za obrazovanje učenika sa smetnjama u razvoju koja pruža dodatnu podršku u saradnji sa Stručnim timom za inkluzivno obrazovanje imenuje defektologa, logopeda koji postaje član Tima za pružanje dodatne podrške detetu, učeniku ili odraslom sa smetnjama u razvoju.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Rok: 12. septembar 2012. godine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>6. Na osno</w:t>
      </w:r>
      <w:bookmarkStart w:id="0" w:name="_GoBack"/>
      <w:bookmarkEnd w:id="0"/>
      <w:r w:rsidRPr="00B930CF">
        <w:rPr>
          <w:rFonts w:ascii="Arial" w:eastAsia="Times New Roman" w:hAnsi="Arial" w:cs="Arial"/>
        </w:rPr>
        <w:t xml:space="preserve">vu iskazanih potreba za pružanjem dodatne podrške, utvrđenih vrsta podrške i njihove učestalosti, škola za obrazovanje učenika sa smetnjama u razvoju predlaže broj izvršilaca sa brojem sati do punog radnog vremena po mesecima realizacije, zajedno sa pratećom dokumentacijom kojom obrazlaže predložene sate i iskazuje ih u dokumentu "Izvod iz Godišnjeg plana rada škole sa elementima za utvrđivanje broja izvršilaca za školsku godinu" - CENUS. Dokument se dostavlja Ministarstvu prosvete i nauke, odnosno, nadležnoj školskoj upravi na saglasnost.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Zaposlenom se utvrđuje norma časova u okviru škole za obrazovanje učenika sa smetnjama u razvoju gde se prikazuje njegovo angažovanje kroz broj časova u toj školi kao i podaci o broju časova angažovanja na pružanju dodatne podrške u drugoj ustanovi, na osnovu člana 136. Zakona.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Rok: 15. septembar 2012. godine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  <w:b/>
          <w:bCs/>
        </w:rPr>
        <w:t xml:space="preserve">7. Stručni tim za inkluzivno obrazovanje škole za obrazovanje učenika sa smetnjama u razvoju koja pruža dodatnu podršku u saradnji sa Stručnim timom za inkluzivno obrazovanje i timom za pružanje dodatne podrške detetu, učeniku i odraslom sa smetnjama u razvoju ustanove podnosioca zahteva, vrše praćenje i evaluaciju napredovanja deteta, učenika i odraslog sa smetnjama u razvoju najmanje tromesečno i donose odluku o potrebi za daljom podrškom.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  <w:b/>
          <w:bCs/>
        </w:rPr>
        <w:t xml:space="preserve">Rok: kontinuirano, tokom školske 2012/13. godine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  <w:b/>
          <w:bCs/>
        </w:rPr>
        <w:t xml:space="preserve">8. Škola za obrazovanje učenika sa smetnjama u razvoju kontinuirano tokom školske 2012/13, godine prima nove zahteve ustanova za pružanjem dodatne podrške, a na osnovu mišljenja interresorne komisije i postupa u skladu sa opisanom procedurom, usklađuje organizaciju rada sa potrebama iskazanim kroz zahteve, utvrđenim vrstama podrške i njihovom učestalošću, postojećim resursima u svojoj ustanovi i na osnovu toga, po potrebi, iskazuje promene u angažovanju zaposlenih kroz dokument "Izvod iz Godišnjeg plana rada škole sa elementima za utvrđivanje broja izvršilaca za školsku godinu" - CENUS, uz saglasnost nadležne školske uprave.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  <w:b/>
          <w:bCs/>
        </w:rPr>
        <w:t xml:space="preserve">Rok: kontinuirano, u skladu sa dinamikom prispelih zahteva.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t xml:space="preserve">VII. Evidencija o dodatnoj podršci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Škola za obrazovanje učenika sa smetnjama u razvoju koja pruža dodatnu podršku i ustanova koja zahteva podršku, dužne su da vode evidenciju o angažovanju defektologa i logopeda iz škole za obrazovanje učenika sa smetnjama u razvoju u pružanju dodatne podrške (Obrazac broj 3).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B930CF">
        <w:rPr>
          <w:rFonts w:ascii="Arial" w:eastAsia="Times New Roman" w:hAnsi="Arial" w:cs="Arial"/>
          <w:b/>
          <w:bCs/>
        </w:rPr>
        <w:lastRenderedPageBreak/>
        <w:t xml:space="preserve">VIII. Praćenje i vrednovanje dodatne podrške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Praćenje i vrednovanje dodatne podrške vrši tim za pružanje dodatne podrške, stručni tim za inkluzivno obrazovanje podnosioca zahteva, stručni tim za inkluzivno obrazovanje pružaoca dodatne podrške i prosvetni savetnici Ministarstva prosvete i nauke.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</w:rPr>
        <w:t xml:space="preserve">  </w:t>
      </w:r>
    </w:p>
    <w:p w:rsidR="00B930CF" w:rsidRPr="00B930CF" w:rsidRDefault="00B930CF" w:rsidP="00B930C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B930CF">
        <w:rPr>
          <w:rFonts w:ascii="Arial" w:eastAsia="Times New Roman" w:hAnsi="Arial" w:cs="Arial"/>
          <w:b/>
          <w:bCs/>
        </w:rPr>
        <w:t>(Stručno uputstvo Ministarstva prosvete i nauke, br. 401-00-340/2012-03 od 12.7.2012. godine)</w:t>
      </w:r>
    </w:p>
    <w:p w:rsidR="00232A95" w:rsidRDefault="00232A95"/>
    <w:sectPr w:rsidR="00232A95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CF"/>
    <w:rsid w:val="00192ADD"/>
    <w:rsid w:val="00232A95"/>
    <w:rsid w:val="00366A8A"/>
    <w:rsid w:val="00B9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852B9-A63F-48C9-A36D-A135B36D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8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8222</Characters>
  <Application>Microsoft Office Word</Application>
  <DocSecurity>0</DocSecurity>
  <Lines>68</Lines>
  <Paragraphs>19</Paragraphs>
  <ScaleCrop>false</ScaleCrop>
  <Company/>
  <LinksUpToDate>false</LinksUpToDate>
  <CharactersWithSpaces>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Sekretarica</dc:creator>
  <cp:keywords/>
  <dc:description/>
  <cp:lastModifiedBy>Miodrag Nedeljković</cp:lastModifiedBy>
  <cp:revision>2</cp:revision>
  <dcterms:created xsi:type="dcterms:W3CDTF">2017-12-19T14:04:00Z</dcterms:created>
  <dcterms:modified xsi:type="dcterms:W3CDTF">2017-12-19T14:04:00Z</dcterms:modified>
</cp:coreProperties>
</file>